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9A2AE" w14:textId="147645A6" w:rsidR="00543C09" w:rsidRPr="00543C09" w:rsidRDefault="00A35ED3" w:rsidP="00A35ED3">
      <w:pPr>
        <w:jc w:val="center"/>
        <w:rPr>
          <w:b/>
          <w:bCs/>
          <w:sz w:val="28"/>
          <w:szCs w:val="28"/>
        </w:rPr>
      </w:pPr>
      <w:r w:rsidRPr="00A35ED3">
        <w:rPr>
          <w:b/>
          <w:bCs/>
          <w:sz w:val="28"/>
          <w:szCs w:val="28"/>
        </w:rPr>
        <w:t>T</w:t>
      </w:r>
      <w:r w:rsidR="00543C09" w:rsidRPr="00A35ED3">
        <w:rPr>
          <w:b/>
          <w:bCs/>
          <w:sz w:val="28"/>
          <w:szCs w:val="28"/>
        </w:rPr>
        <w:t>ender</w:t>
      </w:r>
      <w:r w:rsidR="00543C09" w:rsidRPr="00543C09">
        <w:rPr>
          <w:b/>
          <w:bCs/>
          <w:sz w:val="28"/>
          <w:szCs w:val="28"/>
        </w:rPr>
        <w:t xml:space="preserve"> Brief for </w:t>
      </w:r>
      <w:r w:rsidR="00A0343F">
        <w:rPr>
          <w:b/>
          <w:bCs/>
          <w:sz w:val="28"/>
          <w:szCs w:val="28"/>
        </w:rPr>
        <w:t xml:space="preserve">Ecology Skills and </w:t>
      </w:r>
      <w:r w:rsidR="00543C09" w:rsidRPr="00543C09">
        <w:rPr>
          <w:b/>
          <w:bCs/>
          <w:sz w:val="28"/>
          <w:szCs w:val="28"/>
        </w:rPr>
        <w:t xml:space="preserve">Capacity Research </w:t>
      </w:r>
      <w:r w:rsidR="00A0343F">
        <w:rPr>
          <w:b/>
          <w:bCs/>
          <w:sz w:val="28"/>
          <w:szCs w:val="28"/>
        </w:rPr>
        <w:t>in</w:t>
      </w:r>
      <w:r w:rsidR="00543C09" w:rsidRPr="00543C09">
        <w:rPr>
          <w:b/>
          <w:bCs/>
          <w:sz w:val="28"/>
          <w:szCs w:val="28"/>
        </w:rPr>
        <w:t xml:space="preserve"> Ireland</w:t>
      </w:r>
    </w:p>
    <w:p w14:paraId="350369E6" w14:textId="3782B392" w:rsidR="00543C09" w:rsidRDefault="00543C09" w:rsidP="00543C09"/>
    <w:p w14:paraId="5F0260D0" w14:textId="5113A8C3" w:rsidR="00543C09" w:rsidRPr="00543C09" w:rsidRDefault="00BE349C" w:rsidP="00543C09">
      <w:pPr>
        <w:rPr>
          <w:i/>
          <w:iCs/>
        </w:rPr>
      </w:pPr>
      <w:r>
        <w:rPr>
          <w:i/>
          <w:iCs/>
        </w:rPr>
        <w:t>Ju</w:t>
      </w:r>
      <w:r w:rsidR="004247C1">
        <w:rPr>
          <w:i/>
          <w:iCs/>
        </w:rPr>
        <w:t>ly</w:t>
      </w:r>
      <w:r w:rsidR="00543C09" w:rsidRPr="00543C09">
        <w:rPr>
          <w:i/>
          <w:iCs/>
        </w:rPr>
        <w:t xml:space="preserve"> 2024 </w:t>
      </w:r>
    </w:p>
    <w:p w14:paraId="3A79C137" w14:textId="35D420A1" w:rsidR="00543C09" w:rsidRDefault="00543C09" w:rsidP="00543C09">
      <w:r>
        <w:t xml:space="preserve">CIEEM </w:t>
      </w:r>
      <w:r w:rsidR="009A532F">
        <w:t>(</w:t>
      </w:r>
      <w:r w:rsidR="009A532F" w:rsidRPr="00BE349C">
        <w:rPr>
          <w:rFonts w:cs="Segoe UI"/>
          <w:shd w:val="clear" w:color="auto" w:fill="FFFFFF"/>
        </w:rPr>
        <w:t>the Chartered Institute of Ecology and Environmental Management</w:t>
      </w:r>
      <w:r w:rsidR="009A532F">
        <w:rPr>
          <w:rFonts w:cs="Segoe UI"/>
          <w:shd w:val="clear" w:color="auto" w:fill="FFFFFF"/>
        </w:rPr>
        <w:t>)</w:t>
      </w:r>
      <w:r w:rsidR="009A532F" w:rsidRPr="00BE349C">
        <w:rPr>
          <w:rFonts w:cs="Segoe UI"/>
          <w:shd w:val="clear" w:color="auto" w:fill="FFFFFF"/>
        </w:rPr>
        <w:t xml:space="preserve"> </w:t>
      </w:r>
      <w:r>
        <w:t xml:space="preserve">is seeking to appoint a contractor to research </w:t>
      </w:r>
      <w:r w:rsidR="00EA71DC">
        <w:t xml:space="preserve">the current </w:t>
      </w:r>
      <w:r w:rsidR="0081169F">
        <w:t>skills and</w:t>
      </w:r>
      <w:r w:rsidR="00EA71DC">
        <w:t xml:space="preserve"> capacity issues in the Irish professional ecology sector</w:t>
      </w:r>
      <w:r>
        <w:t xml:space="preserve">. </w:t>
      </w:r>
      <w:r w:rsidR="00EA71DC">
        <w:t xml:space="preserve">This research will </w:t>
      </w:r>
      <w:r w:rsidR="00A0343F">
        <w:t>culminate in a report with recommendations</w:t>
      </w:r>
      <w:r w:rsidR="00EA71DC">
        <w:t xml:space="preserve"> </w:t>
      </w:r>
      <w:r w:rsidR="009A2C23">
        <w:t>to</w:t>
      </w:r>
      <w:r w:rsidR="00F83F09">
        <w:t xml:space="preserve"> inform next steps and future work by CIEEM</w:t>
      </w:r>
      <w:r w:rsidR="00B11758">
        <w:t xml:space="preserve"> and the sector</w:t>
      </w:r>
      <w:r w:rsidR="00F83F09">
        <w:t xml:space="preserve"> to address skills shortages and gaps</w:t>
      </w:r>
      <w:r w:rsidR="009A532F">
        <w:t>.</w:t>
      </w:r>
      <w:r w:rsidR="009A2C23">
        <w:t xml:space="preserve"> </w:t>
      </w:r>
    </w:p>
    <w:p w14:paraId="6BF635B7" w14:textId="77777777" w:rsidR="00543C09" w:rsidRDefault="00543C09" w:rsidP="00543C09">
      <w:pPr>
        <w:rPr>
          <w:b/>
          <w:bCs/>
        </w:rPr>
      </w:pPr>
      <w:r w:rsidRPr="00543C09">
        <w:rPr>
          <w:b/>
          <w:bCs/>
        </w:rPr>
        <w:t xml:space="preserve">Background </w:t>
      </w:r>
    </w:p>
    <w:p w14:paraId="7E42CB60" w14:textId="728929C9" w:rsidR="00C6288C" w:rsidRPr="00BE349C" w:rsidRDefault="001E07C1" w:rsidP="00543C09">
      <w:pPr>
        <w:rPr>
          <w:rFonts w:cs="Segoe UI"/>
          <w:shd w:val="clear" w:color="auto" w:fill="FFFFFF"/>
        </w:rPr>
      </w:pPr>
      <w:r w:rsidRPr="00BE349C">
        <w:rPr>
          <w:rFonts w:cs="Segoe UI"/>
          <w:shd w:val="clear" w:color="auto" w:fill="FFFFFF"/>
        </w:rPr>
        <w:t xml:space="preserve">The shortage of a skilled workforce relative to the current </w:t>
      </w:r>
      <w:r w:rsidR="003A59F0">
        <w:rPr>
          <w:rFonts w:cs="Segoe UI"/>
          <w:shd w:val="clear" w:color="auto" w:fill="FFFFFF"/>
        </w:rPr>
        <w:t xml:space="preserve">and increasing </w:t>
      </w:r>
      <w:r w:rsidRPr="00BE349C">
        <w:rPr>
          <w:rFonts w:cs="Segoe UI"/>
          <w:shd w:val="clear" w:color="auto" w:fill="FFFFFF"/>
        </w:rPr>
        <w:t>demands o</w:t>
      </w:r>
      <w:r w:rsidR="003A59F0">
        <w:rPr>
          <w:rFonts w:cs="Segoe UI"/>
          <w:shd w:val="clear" w:color="auto" w:fill="FFFFFF"/>
        </w:rPr>
        <w:t>n</w:t>
      </w:r>
      <w:r w:rsidRPr="00BE349C">
        <w:rPr>
          <w:rFonts w:cs="Segoe UI"/>
          <w:shd w:val="clear" w:color="auto" w:fill="FFFFFF"/>
        </w:rPr>
        <w:t xml:space="preserve"> the ecological sector in Ireland has been a</w:t>
      </w:r>
      <w:r>
        <w:rPr>
          <w:rFonts w:cs="Segoe UI"/>
          <w:shd w:val="clear" w:color="auto" w:fill="FFFFFF"/>
        </w:rPr>
        <w:t xml:space="preserve"> </w:t>
      </w:r>
      <w:r w:rsidRPr="00BE349C">
        <w:rPr>
          <w:rFonts w:cs="Segoe UI"/>
          <w:shd w:val="clear" w:color="auto" w:fill="FFFFFF"/>
        </w:rPr>
        <w:t>growing concern</w:t>
      </w:r>
      <w:r w:rsidR="00B62EA7" w:rsidRPr="761CAF51">
        <w:rPr>
          <w:rFonts w:cs="Segoe UI"/>
        </w:rPr>
        <w:t>.</w:t>
      </w:r>
      <w:r>
        <w:rPr>
          <w:rFonts w:cs="Segoe UI"/>
          <w:shd w:val="clear" w:color="auto" w:fill="FFFFFF"/>
        </w:rPr>
        <w:t xml:space="preserve"> </w:t>
      </w:r>
      <w:r w:rsidRPr="00BE349C">
        <w:rPr>
          <w:rFonts w:cs="Segoe UI"/>
          <w:shd w:val="clear" w:color="auto" w:fill="FFFFFF"/>
        </w:rPr>
        <w:t>One of the most noticeable effects of this capacity issue is the difficulty in filling ecological positions.</w:t>
      </w:r>
    </w:p>
    <w:p w14:paraId="65BC04B0" w14:textId="05DA4DAF" w:rsidR="001E07C1" w:rsidRPr="00BE349C" w:rsidRDefault="00360B7A" w:rsidP="00543C09">
      <w:pPr>
        <w:rPr>
          <w:rFonts w:cs="Segoe UI"/>
          <w:shd w:val="clear" w:color="auto" w:fill="FFFFFF"/>
        </w:rPr>
      </w:pPr>
      <w:r w:rsidRPr="00BE349C">
        <w:rPr>
          <w:rFonts w:cs="Segoe UI"/>
          <w:shd w:val="clear" w:color="auto" w:fill="FFFFFF"/>
        </w:rPr>
        <w:t xml:space="preserve">In 2021, CIEEM conducted a survey among ecological consultancy employers regarding their recruitment experiences over the previous two years. The survey revealed that </w:t>
      </w:r>
      <w:r w:rsidR="008B665D" w:rsidRPr="00BE349C">
        <w:rPr>
          <w:rFonts w:cs="Segoe UI"/>
          <w:shd w:val="clear" w:color="auto" w:fill="FFFFFF"/>
        </w:rPr>
        <w:t>most</w:t>
      </w:r>
      <w:r w:rsidRPr="00BE349C">
        <w:rPr>
          <w:rFonts w:cs="Segoe UI"/>
          <w:shd w:val="clear" w:color="auto" w:fill="FFFFFF"/>
        </w:rPr>
        <w:t xml:space="preserve"> employers faced significant challenges in recruiting qualified ecologists. All but one respondent reported having to turn down work opportunities due to their inability to fill ecological vacancies. This shortage not only impacts the immediate availability of services but also hampers long-term project planning and delivery.</w:t>
      </w:r>
    </w:p>
    <w:p w14:paraId="3D236667" w14:textId="3CDE3DE5" w:rsidR="00D01BF3" w:rsidRPr="00BE349C" w:rsidRDefault="00D01BF3" w:rsidP="00543C09">
      <w:pPr>
        <w:rPr>
          <w:rFonts w:cs="Segoe UI"/>
          <w:shd w:val="clear" w:color="auto" w:fill="FFFFFF"/>
        </w:rPr>
      </w:pPr>
      <w:r w:rsidRPr="00BE349C">
        <w:rPr>
          <w:rFonts w:cs="Segoe UI"/>
          <w:shd w:val="clear" w:color="auto" w:fill="FFFFFF"/>
        </w:rPr>
        <w:t>The situation is expected to become even more challenging due to an anticipated increase in the demand for professionally trained ecologists. This increase is driven by a growing awareness of the biodiversity crisis and the implementation of new government policies across various departments, such as Nature Restoration, Biodiversity Enhancement, and Nature-Based Solutions.</w:t>
      </w:r>
    </w:p>
    <w:p w14:paraId="06B38599" w14:textId="61C1DC52" w:rsidR="00D01BF3" w:rsidRPr="00BC0D40" w:rsidRDefault="001900D1" w:rsidP="00543C09">
      <w:pPr>
        <w:rPr>
          <w:rFonts w:cs="Segoe UI"/>
          <w:shd w:val="clear" w:color="auto" w:fill="FFFFFF"/>
        </w:rPr>
      </w:pPr>
      <w:r w:rsidRPr="00BC0D40">
        <w:t xml:space="preserve">Employers </w:t>
      </w:r>
      <w:r>
        <w:t>have expressed concerns</w:t>
      </w:r>
      <w:r w:rsidRPr="00BC0D40">
        <w:t xml:space="preserve"> </w:t>
      </w:r>
      <w:r w:rsidR="005A3A77" w:rsidRPr="00BC0D40">
        <w:t xml:space="preserve">that </w:t>
      </w:r>
      <w:r w:rsidRPr="00BC0D40">
        <w:t xml:space="preserve">graduates from </w:t>
      </w:r>
      <w:r w:rsidR="005A3A77" w:rsidRPr="00BC0D40">
        <w:t>many programmes are poorly prepared to work in the sector</w:t>
      </w:r>
      <w:r w:rsidR="00BC0D40" w:rsidRPr="00BC0D40">
        <w:t>.</w:t>
      </w:r>
      <w:r w:rsidRPr="00BC0D40">
        <w:rPr>
          <w:rFonts w:cs="Segoe UI"/>
          <w:shd w:val="clear" w:color="auto" w:fill="FFFFFF"/>
        </w:rPr>
        <w:t xml:space="preserve"> This skills gap exacerbates the difficulty in filling not just senior positions, but also entry-level roles that require practical, hands-on expertise.</w:t>
      </w:r>
    </w:p>
    <w:p w14:paraId="551036D9" w14:textId="7B1023FE" w:rsidR="001900D1" w:rsidRPr="00BE349C" w:rsidRDefault="008B665D" w:rsidP="00543C09">
      <w:r w:rsidRPr="00BE349C">
        <w:rPr>
          <w:rFonts w:cs="Segoe UI"/>
          <w:shd w:val="clear" w:color="auto" w:fill="FFFFFF"/>
        </w:rPr>
        <w:t xml:space="preserve">For a more detailed analysis of these issues, refer to the </w:t>
      </w:r>
      <w:hyperlink r:id="rId8" w:history="1">
        <w:r w:rsidRPr="00BE349C">
          <w:rPr>
            <w:rStyle w:val="Hyperlink"/>
            <w:rFonts w:cs="Segoe UI"/>
            <w:color w:val="auto"/>
            <w:shd w:val="clear" w:color="auto" w:fill="FFFFFF"/>
          </w:rPr>
          <w:t>2022 CIEEM briefing</w:t>
        </w:r>
      </w:hyperlink>
      <w:r w:rsidRPr="00BE349C">
        <w:rPr>
          <w:rFonts w:cs="Segoe UI"/>
          <w:shd w:val="clear" w:color="auto" w:fill="FFFFFF"/>
        </w:rPr>
        <w:t xml:space="preserve"> on the capacity crisis in the Irish professional ecology sector.</w:t>
      </w:r>
    </w:p>
    <w:p w14:paraId="1C09A92E" w14:textId="310A96AA" w:rsidR="00543C09" w:rsidRPr="00621B01" w:rsidRDefault="00543C09" w:rsidP="00543C09">
      <w:pPr>
        <w:rPr>
          <w:b/>
          <w:bCs/>
        </w:rPr>
      </w:pPr>
      <w:r w:rsidRPr="00621B01">
        <w:rPr>
          <w:b/>
          <w:bCs/>
        </w:rPr>
        <w:t xml:space="preserve">About CIEEM </w:t>
      </w:r>
    </w:p>
    <w:p w14:paraId="5CA8F740" w14:textId="7077009E" w:rsidR="00543C09" w:rsidRDefault="00543C09" w:rsidP="00543C09">
      <w:r>
        <w:t xml:space="preserve">CIEEM is the leading professional membership body for ecologists and environmental managers, providing benefit to society by setting professional standards, promoting best practice, supporting education and training, and delivering advocacy and influence for those championing a sustainable natural environment. </w:t>
      </w:r>
    </w:p>
    <w:p w14:paraId="59223E72" w14:textId="77777777" w:rsidR="00543C09" w:rsidRDefault="00543C09" w:rsidP="00A35ED3">
      <w:pPr>
        <w:spacing w:after="0"/>
      </w:pPr>
      <w:r>
        <w:t xml:space="preserve">Established in 1991 and receiving our Royal Charter in 2013, we have over 7500 members drawn </w:t>
      </w:r>
    </w:p>
    <w:p w14:paraId="11C28058" w14:textId="77777777" w:rsidR="00543C09" w:rsidRDefault="00543C09" w:rsidP="00A35ED3">
      <w:pPr>
        <w:spacing w:after="0"/>
      </w:pPr>
      <w:r>
        <w:t xml:space="preserve">from across the employment sectors including local authorities, government agencies, NGOs, </w:t>
      </w:r>
    </w:p>
    <w:p w14:paraId="338891CE" w14:textId="77777777" w:rsidR="00621B01" w:rsidRDefault="00543C09" w:rsidP="00A35ED3">
      <w:pPr>
        <w:spacing w:after="0"/>
      </w:pPr>
      <w:r>
        <w:t xml:space="preserve">industry, environmental consultancy, academia and industry. CIEEM engages in a wide range of activities, including: </w:t>
      </w:r>
    </w:p>
    <w:p w14:paraId="4C5397EE" w14:textId="77777777" w:rsidR="00621B01" w:rsidRDefault="00543C09" w:rsidP="00543C09">
      <w:pPr>
        <w:pStyle w:val="ListParagraph"/>
        <w:numPr>
          <w:ilvl w:val="0"/>
          <w:numId w:val="1"/>
        </w:numPr>
      </w:pPr>
      <w:r>
        <w:t>promoting the sharing of best practice through publications, networking and awards;</w:t>
      </w:r>
    </w:p>
    <w:p w14:paraId="6DEAFF12" w14:textId="77777777" w:rsidR="00621B01" w:rsidRDefault="00543C09" w:rsidP="00543C09">
      <w:pPr>
        <w:pStyle w:val="ListParagraph"/>
        <w:numPr>
          <w:ilvl w:val="0"/>
          <w:numId w:val="1"/>
        </w:numPr>
      </w:pPr>
      <w:r>
        <w:t xml:space="preserve">supporting continuing professional development (CPD) through the provision of training and conferences; </w:t>
      </w:r>
    </w:p>
    <w:p w14:paraId="561E926D" w14:textId="77777777" w:rsidR="00621B01" w:rsidRDefault="00543C09" w:rsidP="00543C09">
      <w:pPr>
        <w:pStyle w:val="ListParagraph"/>
        <w:numPr>
          <w:ilvl w:val="0"/>
          <w:numId w:val="1"/>
        </w:numPr>
      </w:pPr>
      <w:r>
        <w:t xml:space="preserve">being an influential voice for the sector by advising governments on policy and practice in relation to management of the natural environment; </w:t>
      </w:r>
    </w:p>
    <w:p w14:paraId="54EEAD5B" w14:textId="185B3EF4" w:rsidR="00BA6AB8" w:rsidRDefault="00543C09" w:rsidP="761CAF51">
      <w:pPr>
        <w:pStyle w:val="ListParagraph"/>
        <w:numPr>
          <w:ilvl w:val="0"/>
          <w:numId w:val="1"/>
        </w:numPr>
      </w:pPr>
      <w:r>
        <w:lastRenderedPageBreak/>
        <w:t xml:space="preserve">promoting careers in ecology and environmental management and support for early careers professionals; </w:t>
      </w:r>
    </w:p>
    <w:p w14:paraId="7EBC2BA3" w14:textId="6B19B982" w:rsidR="00621B01" w:rsidRDefault="00543C09" w:rsidP="00543C09">
      <w:pPr>
        <w:pStyle w:val="ListParagraph"/>
        <w:numPr>
          <w:ilvl w:val="0"/>
          <w:numId w:val="1"/>
        </w:numPr>
      </w:pPr>
      <w:r>
        <w:t xml:space="preserve">promoting an integrated inter-disciplinary approach to sustainable management of the natural environment; and </w:t>
      </w:r>
    </w:p>
    <w:p w14:paraId="0FE6C524" w14:textId="5996D098" w:rsidR="00543C09" w:rsidRDefault="00543C09" w:rsidP="00543C09">
      <w:pPr>
        <w:pStyle w:val="ListParagraph"/>
        <w:numPr>
          <w:ilvl w:val="0"/>
          <w:numId w:val="1"/>
        </w:numPr>
      </w:pPr>
      <w:r>
        <w:t xml:space="preserve">establishing and upholding standards of professional competence and conduct of those who practise ecological and environmental management as a profession. </w:t>
      </w:r>
    </w:p>
    <w:p w14:paraId="2A6A2065" w14:textId="6446B33E" w:rsidR="00543C09" w:rsidRDefault="00543C09" w:rsidP="00543C09">
      <w:r>
        <w:t>CIEEM is very active in the green skills agenda across the UK and Ireland and is involved in a number</w:t>
      </w:r>
      <w:r w:rsidR="00621B01">
        <w:t xml:space="preserve"> </w:t>
      </w:r>
      <w:r>
        <w:t xml:space="preserve">of Working Groups designed to promote green jobs and capacity build for future delivery of actions designed to tackle the climate emergency and biodiversity crisis. </w:t>
      </w:r>
    </w:p>
    <w:p w14:paraId="44698142" w14:textId="77777777" w:rsidR="00543C09" w:rsidRPr="00621B01" w:rsidRDefault="00543C09" w:rsidP="00543C09">
      <w:pPr>
        <w:rPr>
          <w:b/>
          <w:bCs/>
        </w:rPr>
      </w:pPr>
      <w:r w:rsidRPr="00621B01">
        <w:rPr>
          <w:b/>
          <w:bCs/>
        </w:rPr>
        <w:t xml:space="preserve">The Project Brief </w:t>
      </w:r>
    </w:p>
    <w:p w14:paraId="47413491" w14:textId="7524A90F" w:rsidR="003C2132" w:rsidRPr="00A35ED3" w:rsidRDefault="003C2132" w:rsidP="00543C09">
      <w:r w:rsidRPr="00A35ED3">
        <w:t xml:space="preserve">The contractor is required </w:t>
      </w:r>
      <w:r w:rsidR="00B50719" w:rsidRPr="00A35ED3">
        <w:t xml:space="preserve">to </w:t>
      </w:r>
      <w:r w:rsidR="00B84D50" w:rsidRPr="00A35ED3">
        <w:t>undertake a project</w:t>
      </w:r>
      <w:r w:rsidR="00E25507" w:rsidRPr="00A35ED3">
        <w:t xml:space="preserve"> to</w:t>
      </w:r>
      <w:r w:rsidR="0004254D" w:rsidRPr="00A35ED3">
        <w:t xml:space="preserve"> </w:t>
      </w:r>
      <w:r w:rsidR="00C23F19">
        <w:t xml:space="preserve">identify and </w:t>
      </w:r>
      <w:r w:rsidR="00A45D84" w:rsidRPr="00A35ED3">
        <w:t>examine</w:t>
      </w:r>
      <w:r w:rsidR="000D0C54" w:rsidRPr="00A35ED3">
        <w:t xml:space="preserve"> critical capacity issues within the Irish professional ecology sector. </w:t>
      </w:r>
      <w:r w:rsidR="001805C0" w:rsidRPr="00A35ED3">
        <w:t>T</w:t>
      </w:r>
      <w:r w:rsidR="0004254D" w:rsidRPr="00A35ED3">
        <w:t>h</w:t>
      </w:r>
      <w:r w:rsidR="00B46FA0" w:rsidRPr="00A35ED3">
        <w:t xml:space="preserve">is </w:t>
      </w:r>
      <w:r w:rsidR="0048330F" w:rsidRPr="00A35ED3">
        <w:t>9</w:t>
      </w:r>
      <w:r w:rsidR="0090039F" w:rsidRPr="00A35ED3">
        <w:t>-month</w:t>
      </w:r>
      <w:r w:rsidR="00B46FA0" w:rsidRPr="00A35ED3">
        <w:t xml:space="preserve"> project</w:t>
      </w:r>
      <w:r w:rsidR="0004254D" w:rsidRPr="00A35ED3">
        <w:t xml:space="preserve"> aim</w:t>
      </w:r>
      <w:r w:rsidR="006300A2" w:rsidRPr="00A35ED3">
        <w:t>s</w:t>
      </w:r>
      <w:r w:rsidR="0004254D" w:rsidRPr="00A35ED3">
        <w:t xml:space="preserve"> </w:t>
      </w:r>
      <w:r w:rsidR="00965F9C" w:rsidRPr="00A35ED3">
        <w:t>to</w:t>
      </w:r>
      <w:r w:rsidR="0004254D" w:rsidRPr="00A35ED3">
        <w:t xml:space="preserve"> </w:t>
      </w:r>
      <w:r w:rsidR="0016032B" w:rsidRPr="00A35ED3">
        <w:t>identify</w:t>
      </w:r>
      <w:r w:rsidR="008F3D31" w:rsidRPr="00A35ED3">
        <w:t>, analys</w:t>
      </w:r>
      <w:r w:rsidR="00965F9C" w:rsidRPr="00A35ED3">
        <w:t>e</w:t>
      </w:r>
      <w:r w:rsidR="005D4DB6" w:rsidRPr="00A35ED3">
        <w:t xml:space="preserve"> and develop </w:t>
      </w:r>
      <w:r w:rsidR="000A22AA" w:rsidRPr="00A35ED3">
        <w:t>recommendations to increase capacity within th</w:t>
      </w:r>
      <w:r w:rsidR="00965F9C" w:rsidRPr="00A35ED3">
        <w:t>is essential</w:t>
      </w:r>
      <w:r w:rsidR="000A22AA" w:rsidRPr="00A35ED3">
        <w:t xml:space="preserve"> sector</w:t>
      </w:r>
      <w:r w:rsidR="00CB6367" w:rsidRPr="00A35ED3">
        <w:t>, to ensure that it can meet growing demand.</w:t>
      </w:r>
      <w:r w:rsidR="00D72D9C" w:rsidRPr="00A35ED3">
        <w:t xml:space="preserve"> </w:t>
      </w:r>
    </w:p>
    <w:p w14:paraId="1A027F4B" w14:textId="1FF5A294" w:rsidR="006A3FF4" w:rsidRPr="00A35ED3" w:rsidRDefault="0003614B" w:rsidP="00543C09">
      <w:pPr>
        <w:rPr>
          <w:u w:val="single"/>
        </w:rPr>
      </w:pPr>
      <w:r w:rsidRPr="00A35ED3">
        <w:t xml:space="preserve">This project is part-funded by the Community Foundation Ireland (CFI), part funded by employer partners and </w:t>
      </w:r>
      <w:r w:rsidR="002B7E0D" w:rsidRPr="00A35ED3">
        <w:t>part-funded by CIEEM.</w:t>
      </w:r>
    </w:p>
    <w:p w14:paraId="36235E3C" w14:textId="03250D1D" w:rsidR="00543C09" w:rsidRDefault="00543C09" w:rsidP="00543C09">
      <w:pPr>
        <w:rPr>
          <w:b/>
          <w:bCs/>
        </w:rPr>
      </w:pPr>
      <w:r w:rsidRPr="00621B01">
        <w:rPr>
          <w:b/>
          <w:bCs/>
        </w:rPr>
        <w:t xml:space="preserve">Outputs </w:t>
      </w:r>
    </w:p>
    <w:p w14:paraId="2CCA2709" w14:textId="39920BD5" w:rsidR="0061526B" w:rsidRPr="00C419FC" w:rsidRDefault="0061526B" w:rsidP="0061526B">
      <w:pPr>
        <w:pStyle w:val="ListParagraph"/>
        <w:numPr>
          <w:ilvl w:val="0"/>
          <w:numId w:val="11"/>
        </w:numPr>
        <w:spacing w:line="360" w:lineRule="auto"/>
        <w:rPr>
          <w:u w:val="single"/>
        </w:rPr>
      </w:pPr>
      <w:r w:rsidRPr="761CAF51">
        <w:rPr>
          <w:u w:val="single"/>
        </w:rPr>
        <w:t>Stakeholder engagement</w:t>
      </w:r>
    </w:p>
    <w:p w14:paraId="33EB5425" w14:textId="4069B55D" w:rsidR="00881045" w:rsidRPr="00C419FC" w:rsidRDefault="007E0C41" w:rsidP="009F08A9">
      <w:pPr>
        <w:pStyle w:val="ListParagraph"/>
        <w:numPr>
          <w:ilvl w:val="1"/>
          <w:numId w:val="11"/>
        </w:numPr>
        <w:spacing w:line="360" w:lineRule="auto"/>
      </w:pPr>
      <w:r w:rsidRPr="761CAF51">
        <w:t>Initial consultations</w:t>
      </w:r>
      <w:r w:rsidR="0061526B" w:rsidRPr="761CAF51">
        <w:t xml:space="preserve">; </w:t>
      </w:r>
      <w:r w:rsidR="009F08A9" w:rsidRPr="761CAF51">
        <w:t>e</w:t>
      </w:r>
      <w:r w:rsidRPr="761CAF51">
        <w:t xml:space="preserve">ngage </w:t>
      </w:r>
      <w:r w:rsidR="00881045" w:rsidRPr="761CAF51">
        <w:t xml:space="preserve">and gather </w:t>
      </w:r>
      <w:r w:rsidR="0062237E" w:rsidRPr="761CAF51">
        <w:t>feedback from a</w:t>
      </w:r>
      <w:r w:rsidRPr="761CAF51">
        <w:t xml:space="preserve"> </w:t>
      </w:r>
      <w:r w:rsidR="00E71032" w:rsidRPr="761CAF51">
        <w:t>representative</w:t>
      </w:r>
      <w:r w:rsidRPr="761CAF51">
        <w:t xml:space="preserve"> range of </w:t>
      </w:r>
      <w:r w:rsidR="00921D5F" w:rsidRPr="761CAF51">
        <w:t>stakeholders.</w:t>
      </w:r>
    </w:p>
    <w:p w14:paraId="4487788A" w14:textId="7B961363" w:rsidR="001B4FF1" w:rsidRPr="00C419FC" w:rsidRDefault="008A39D1" w:rsidP="000E3E58">
      <w:pPr>
        <w:pStyle w:val="ListParagraph"/>
        <w:numPr>
          <w:ilvl w:val="0"/>
          <w:numId w:val="11"/>
        </w:numPr>
        <w:spacing w:line="360" w:lineRule="auto"/>
        <w:rPr>
          <w:u w:val="single"/>
        </w:rPr>
      </w:pPr>
      <w:r w:rsidRPr="761CAF51">
        <w:rPr>
          <w:u w:val="single"/>
        </w:rPr>
        <w:t>A d</w:t>
      </w:r>
      <w:r w:rsidR="00834A10" w:rsidRPr="761CAF51">
        <w:rPr>
          <w:u w:val="single"/>
        </w:rPr>
        <w:t>etailed research report</w:t>
      </w:r>
      <w:r w:rsidR="00BC004D" w:rsidRPr="761CAF51">
        <w:rPr>
          <w:u w:val="single"/>
        </w:rPr>
        <w:t xml:space="preserve"> providin</w:t>
      </w:r>
      <w:r w:rsidR="000E3E58" w:rsidRPr="761CAF51">
        <w:rPr>
          <w:u w:val="single"/>
        </w:rPr>
        <w:t>g:</w:t>
      </w:r>
    </w:p>
    <w:p w14:paraId="15A17C22" w14:textId="4840E03B" w:rsidR="00837D70" w:rsidRPr="00C419FC" w:rsidRDefault="001039BC" w:rsidP="000E3E58">
      <w:pPr>
        <w:pStyle w:val="ListParagraph"/>
        <w:numPr>
          <w:ilvl w:val="1"/>
          <w:numId w:val="11"/>
        </w:numPr>
        <w:spacing w:line="360" w:lineRule="auto"/>
      </w:pPr>
      <w:r w:rsidRPr="761CAF51">
        <w:t xml:space="preserve">Stakeholder engagement; </w:t>
      </w:r>
      <w:r w:rsidR="009F08A9" w:rsidRPr="761CAF51">
        <w:t>s</w:t>
      </w:r>
      <w:r w:rsidR="00837D70" w:rsidRPr="761CAF51">
        <w:t>ummary of consultation with stakeholders</w:t>
      </w:r>
      <w:r w:rsidR="00D024DB" w:rsidRPr="761CAF51">
        <w:t>; key insights and feedback</w:t>
      </w:r>
      <w:r w:rsidR="00AB6491" w:rsidRPr="761CAF51">
        <w:t>.</w:t>
      </w:r>
    </w:p>
    <w:p w14:paraId="6608E347" w14:textId="173D8F11" w:rsidR="000E3E58" w:rsidRPr="00C419FC" w:rsidRDefault="00BC004D" w:rsidP="000E3E58">
      <w:pPr>
        <w:pStyle w:val="ListParagraph"/>
        <w:numPr>
          <w:ilvl w:val="1"/>
          <w:numId w:val="11"/>
        </w:numPr>
        <w:spacing w:line="360" w:lineRule="auto"/>
      </w:pPr>
      <w:r w:rsidRPr="761CAF51">
        <w:t>Quantification of demand;</w:t>
      </w:r>
      <w:r w:rsidR="00FF229D">
        <w:t xml:space="preserve"> identify and analyse current and future sector trends and demand for ecological skills</w:t>
      </w:r>
      <w:r w:rsidR="00837D70" w:rsidRPr="761CAF51">
        <w:t>.</w:t>
      </w:r>
    </w:p>
    <w:p w14:paraId="0B3B5F7F" w14:textId="004524C3" w:rsidR="000E3E58" w:rsidRPr="00C419FC" w:rsidRDefault="00716388" w:rsidP="000E3E58">
      <w:pPr>
        <w:pStyle w:val="ListParagraph"/>
        <w:numPr>
          <w:ilvl w:val="1"/>
          <w:numId w:val="11"/>
        </w:numPr>
        <w:spacing w:line="360" w:lineRule="auto"/>
      </w:pPr>
      <w:r w:rsidRPr="761CAF51">
        <w:t xml:space="preserve">Quantification of skills gaps; </w:t>
      </w:r>
      <w:r w:rsidR="001039BC" w:rsidRPr="761CAF51">
        <w:t>identify specific skills gaps</w:t>
      </w:r>
      <w:r w:rsidR="00C23F19">
        <w:t xml:space="preserve"> and capacity limitations</w:t>
      </w:r>
      <w:r w:rsidR="001039BC" w:rsidRPr="761CAF51">
        <w:t xml:space="preserve"> within the current and future ecological </w:t>
      </w:r>
      <w:r w:rsidR="000E3E58" w:rsidRPr="761CAF51">
        <w:t>workforce</w:t>
      </w:r>
      <w:r w:rsidR="00C23F19">
        <w:t>, including within specific levels and roles</w:t>
      </w:r>
      <w:r w:rsidR="000E3E58" w:rsidRPr="761CAF51">
        <w:t>.</w:t>
      </w:r>
    </w:p>
    <w:p w14:paraId="4A89540B" w14:textId="06480A59" w:rsidR="000E3E58" w:rsidRPr="00C419FC" w:rsidRDefault="00837D70" w:rsidP="000E3E58">
      <w:pPr>
        <w:pStyle w:val="ListParagraph"/>
        <w:numPr>
          <w:ilvl w:val="1"/>
          <w:numId w:val="11"/>
        </w:numPr>
        <w:spacing w:line="360" w:lineRule="auto"/>
      </w:pPr>
      <w:r w:rsidRPr="761CAF51">
        <w:t xml:space="preserve">Barriers and opportunities; </w:t>
      </w:r>
      <w:r w:rsidR="009F08A9" w:rsidRPr="761CAF51">
        <w:t>i</w:t>
      </w:r>
      <w:r w:rsidRPr="761CAF51">
        <w:t>dentify and discuss potential barriers to increasing capacity and opportunities for overcoming them.</w:t>
      </w:r>
    </w:p>
    <w:p w14:paraId="7087218E" w14:textId="3E938B8D" w:rsidR="00837D70" w:rsidRPr="00C419FC" w:rsidRDefault="00837D70" w:rsidP="000E3E58">
      <w:pPr>
        <w:pStyle w:val="ListParagraph"/>
        <w:numPr>
          <w:ilvl w:val="1"/>
          <w:numId w:val="11"/>
        </w:numPr>
        <w:spacing w:line="360" w:lineRule="auto"/>
      </w:pPr>
      <w:r w:rsidRPr="761CAF51">
        <w:t xml:space="preserve">Recommendations for stakeholders; provide actionable recommendations for CIEEM, employers, </w:t>
      </w:r>
      <w:r w:rsidR="000E3E58" w:rsidRPr="761CAF51">
        <w:t>policymakers,</w:t>
      </w:r>
      <w:r w:rsidRPr="761CAF51">
        <w:t xml:space="preserve"> and other stakeholders.</w:t>
      </w:r>
    </w:p>
    <w:p w14:paraId="47DEACE4" w14:textId="6E182649" w:rsidR="00716388" w:rsidRPr="00C419FC" w:rsidRDefault="00716388" w:rsidP="000E3E58">
      <w:pPr>
        <w:pStyle w:val="ListParagraph"/>
        <w:numPr>
          <w:ilvl w:val="0"/>
          <w:numId w:val="11"/>
        </w:numPr>
        <w:spacing w:line="360" w:lineRule="auto"/>
        <w:rPr>
          <w:u w:val="single"/>
        </w:rPr>
      </w:pPr>
      <w:r w:rsidRPr="761CAF51">
        <w:rPr>
          <w:u w:val="single"/>
        </w:rPr>
        <w:t>Presentation materials</w:t>
      </w:r>
      <w:r w:rsidR="000E3E58" w:rsidRPr="761CAF51">
        <w:rPr>
          <w:u w:val="single"/>
        </w:rPr>
        <w:t>;</w:t>
      </w:r>
      <w:r w:rsidRPr="761CAF51">
        <w:rPr>
          <w:u w:val="single"/>
        </w:rPr>
        <w:t xml:space="preserve"> for dissemination to stakeholders</w:t>
      </w:r>
    </w:p>
    <w:p w14:paraId="6BFA6F13" w14:textId="1853F2B7" w:rsidR="00FE4735" w:rsidRPr="00A35ED3" w:rsidRDefault="00C2671B" w:rsidP="00FE4735">
      <w:pPr>
        <w:spacing w:line="360" w:lineRule="auto"/>
      </w:pPr>
      <w:r>
        <w:t xml:space="preserve">This research is </w:t>
      </w:r>
      <w:r w:rsidR="00586F74">
        <w:t xml:space="preserve">primarily </w:t>
      </w:r>
      <w:r>
        <w:t xml:space="preserve">focused on the </w:t>
      </w:r>
      <w:r w:rsidR="006F474B">
        <w:t>Republic</w:t>
      </w:r>
      <w:r>
        <w:t xml:space="preserve"> of Ireland. However</w:t>
      </w:r>
      <w:r w:rsidR="00586F74">
        <w:t>,</w:t>
      </w:r>
      <w:r>
        <w:t xml:space="preserve"> </w:t>
      </w:r>
      <w:r w:rsidR="006F474B">
        <w:t>CIEEM</w:t>
      </w:r>
      <w:r>
        <w:t xml:space="preserve"> would encourage </w:t>
      </w:r>
      <w:r w:rsidR="00375721">
        <w:t xml:space="preserve">submissions </w:t>
      </w:r>
      <w:r w:rsidR="006C3FFF">
        <w:t>encompassing</w:t>
      </w:r>
      <w:r w:rsidR="00375721">
        <w:t xml:space="preserve"> Northern Ireland</w:t>
      </w:r>
      <w:r w:rsidR="004B0D19">
        <w:t>.</w:t>
      </w:r>
    </w:p>
    <w:p w14:paraId="0E705569" w14:textId="77795CF0" w:rsidR="761CAF51" w:rsidRDefault="761CAF51" w:rsidP="761CAF51">
      <w:pPr>
        <w:rPr>
          <w:b/>
          <w:bCs/>
        </w:rPr>
      </w:pPr>
    </w:p>
    <w:p w14:paraId="2644102B" w14:textId="75E19D6D" w:rsidR="761CAF51" w:rsidRDefault="761CAF51" w:rsidP="761CAF51">
      <w:pPr>
        <w:rPr>
          <w:b/>
          <w:bCs/>
        </w:rPr>
      </w:pPr>
    </w:p>
    <w:p w14:paraId="1DAE660C" w14:textId="3344B43F" w:rsidR="761CAF51" w:rsidRDefault="761CAF51" w:rsidP="761CAF51">
      <w:pPr>
        <w:rPr>
          <w:b/>
          <w:bCs/>
        </w:rPr>
      </w:pPr>
    </w:p>
    <w:p w14:paraId="2CD18A15" w14:textId="77777777" w:rsidR="00543C09" w:rsidRPr="00621B01" w:rsidRDefault="00543C09" w:rsidP="00543C09">
      <w:pPr>
        <w:rPr>
          <w:b/>
          <w:bCs/>
        </w:rPr>
      </w:pPr>
      <w:r w:rsidRPr="00621B01">
        <w:rPr>
          <w:b/>
          <w:bCs/>
        </w:rPr>
        <w:t xml:space="preserve">Project Management </w:t>
      </w:r>
    </w:p>
    <w:p w14:paraId="2A0AFDB4" w14:textId="7C5EEAFD" w:rsidR="00543C09" w:rsidRDefault="00543C09" w:rsidP="00543C09">
      <w:r>
        <w:t>The project will be managed by CIEEM’s Education and Careers Manager. Additional support will be provided by CIEEM’s Ireland</w:t>
      </w:r>
      <w:r w:rsidR="00E23B1E">
        <w:t xml:space="preserve"> Project Officer</w:t>
      </w:r>
      <w:r>
        <w:t>.</w:t>
      </w:r>
      <w:r w:rsidR="00A20A6C">
        <w:t xml:space="preserve"> Contractors will be required to attend </w:t>
      </w:r>
      <w:r w:rsidR="00287D72">
        <w:t>regular online project management meetings.</w:t>
      </w:r>
    </w:p>
    <w:p w14:paraId="02B3B0EB" w14:textId="77777777" w:rsidR="00543C09" w:rsidRPr="00621B01" w:rsidRDefault="00543C09" w:rsidP="00543C09">
      <w:pPr>
        <w:rPr>
          <w:b/>
          <w:bCs/>
        </w:rPr>
      </w:pPr>
      <w:r w:rsidRPr="00621B01">
        <w:rPr>
          <w:b/>
          <w:bCs/>
        </w:rPr>
        <w:t xml:space="preserve">Costs </w:t>
      </w:r>
    </w:p>
    <w:p w14:paraId="51361130" w14:textId="594F1F1D" w:rsidR="00543C09" w:rsidRDefault="00543C09" w:rsidP="00A35ED3">
      <w:pPr>
        <w:autoSpaceDE w:val="0"/>
        <w:autoSpaceDN w:val="0"/>
        <w:adjustRightInd w:val="0"/>
        <w:spacing w:after="0" w:line="240" w:lineRule="auto"/>
      </w:pPr>
      <w:r>
        <w:t xml:space="preserve">Tenderers are required to include within their tender the full costs of delivering the outputs as specified above, including VAT. The maximum value of this tender will be </w:t>
      </w:r>
      <w:r w:rsidR="00D505B9" w:rsidRPr="00A35ED3">
        <w:rPr>
          <w:rFonts w:cs="CIDFont+F1"/>
          <w:kern w:val="0"/>
        </w:rPr>
        <w:t xml:space="preserve">in the range of </w:t>
      </w:r>
      <w:r w:rsidR="00D505B9" w:rsidRPr="00D505B9">
        <w:t>€</w:t>
      </w:r>
      <w:r w:rsidR="00D505B9" w:rsidRPr="00A35ED3">
        <w:rPr>
          <w:rFonts w:cs="CIDFont+F1"/>
          <w:kern w:val="0"/>
        </w:rPr>
        <w:t xml:space="preserve">16,000 - </w:t>
      </w:r>
      <w:r w:rsidR="00D505B9" w:rsidRPr="00D505B9">
        <w:t>€</w:t>
      </w:r>
      <w:r w:rsidR="00D505B9" w:rsidRPr="00A35ED3">
        <w:rPr>
          <w:rFonts w:cs="CIDFont+F1"/>
          <w:kern w:val="0"/>
        </w:rPr>
        <w:t>20,000 (</w:t>
      </w:r>
      <w:r w:rsidRPr="00A35ED3">
        <w:rPr>
          <w:rFonts w:cs="CIDFont+F1"/>
          <w:kern w:val="0"/>
        </w:rPr>
        <w:t>inclusive of VAT</w:t>
      </w:r>
      <w:r w:rsidR="00D505B9" w:rsidRPr="00A35ED3">
        <w:rPr>
          <w:rFonts w:cs="CIDFont+F1"/>
          <w:kern w:val="0"/>
        </w:rPr>
        <w:t>) depending on the scope of work proposed.</w:t>
      </w:r>
      <w:r w:rsidR="00FC76E3">
        <w:t xml:space="preserve"> </w:t>
      </w:r>
      <w:r>
        <w:t xml:space="preserve">Tenderers are asked to give a breakdown of the number of days allocated to specific tasks. </w:t>
      </w:r>
    </w:p>
    <w:p w14:paraId="7C762DBA" w14:textId="4AABCB67" w:rsidR="00AC5F84" w:rsidRDefault="00AC5F84" w:rsidP="00543C09">
      <w:r>
        <w:t xml:space="preserve">CIEEM would like to </w:t>
      </w:r>
      <w:r w:rsidR="00FD164F">
        <w:t>better understand</w:t>
      </w:r>
      <w:r w:rsidR="001E2B7E">
        <w:t xml:space="preserve"> capacity Issues in Northern Ireland </w:t>
      </w:r>
      <w:r w:rsidR="00FD164F">
        <w:t>– please make</w:t>
      </w:r>
      <w:r w:rsidR="001F2363">
        <w:t xml:space="preserve"> your proposed scope </w:t>
      </w:r>
      <w:r w:rsidR="00FD164F">
        <w:t>clear in your submission</w:t>
      </w:r>
      <w:r w:rsidR="005B6F9D">
        <w:t xml:space="preserve"> </w:t>
      </w:r>
      <w:r w:rsidR="001E2B7E">
        <w:t xml:space="preserve">and budget </w:t>
      </w:r>
      <w:r w:rsidR="001F2363">
        <w:t>accordingly</w:t>
      </w:r>
      <w:r w:rsidR="00CC4DB0">
        <w:t xml:space="preserve">. </w:t>
      </w:r>
    </w:p>
    <w:p w14:paraId="223E3116" w14:textId="77777777" w:rsidR="00543C09" w:rsidRPr="00621B01" w:rsidRDefault="00543C09" w:rsidP="00543C09">
      <w:pPr>
        <w:rPr>
          <w:b/>
          <w:bCs/>
        </w:rPr>
      </w:pPr>
      <w:r w:rsidRPr="00621B01">
        <w:rPr>
          <w:b/>
          <w:bCs/>
        </w:rPr>
        <w:t xml:space="preserve">Timescale </w:t>
      </w:r>
    </w:p>
    <w:p w14:paraId="2DCC721E" w14:textId="46F12D75" w:rsidR="00543C09" w:rsidRDefault="00543C09" w:rsidP="00543C09">
      <w:r>
        <w:t xml:space="preserve">We anticipate this contract starting in </w:t>
      </w:r>
      <w:r w:rsidR="00C8527A">
        <w:t>September</w:t>
      </w:r>
      <w:r w:rsidRPr="00A35ED3">
        <w:t>.</w:t>
      </w:r>
      <w:r>
        <w:t xml:space="preserve"> Delivery of outputs must be completed by the </w:t>
      </w:r>
      <w:r w:rsidR="00C8527A">
        <w:t>2</w:t>
      </w:r>
      <w:r w:rsidR="00C8527A" w:rsidRPr="00C8527A">
        <w:rPr>
          <w:vertAlign w:val="superscript"/>
        </w:rPr>
        <w:t>nd</w:t>
      </w:r>
      <w:r w:rsidR="00C8527A">
        <w:t xml:space="preserve"> May</w:t>
      </w:r>
      <w:r w:rsidR="00AC12BC" w:rsidRPr="00A35ED3">
        <w:t xml:space="preserve"> </w:t>
      </w:r>
      <w:r w:rsidRPr="00A35ED3">
        <w:t>202</w:t>
      </w:r>
      <w:r w:rsidR="00621B01" w:rsidRPr="00A35ED3">
        <w:t>5</w:t>
      </w:r>
      <w:r>
        <w:t xml:space="preserve">. </w:t>
      </w:r>
    </w:p>
    <w:p w14:paraId="1742B986" w14:textId="77777777" w:rsidR="00543C09" w:rsidRPr="00621B01" w:rsidRDefault="00543C09" w:rsidP="00543C09">
      <w:pPr>
        <w:rPr>
          <w:b/>
          <w:bCs/>
        </w:rPr>
      </w:pPr>
      <w:r w:rsidRPr="00621B01">
        <w:rPr>
          <w:b/>
          <w:bCs/>
        </w:rPr>
        <w:t xml:space="preserve">Insurance </w:t>
      </w:r>
    </w:p>
    <w:p w14:paraId="63331BB7" w14:textId="0B9AE438" w:rsidR="00543C09" w:rsidRDefault="00543C09" w:rsidP="00543C09">
      <w:r>
        <w:t xml:space="preserve">Contractors are required to have full Public Liability and Professional Indemnity Insurance up to a value of </w:t>
      </w:r>
      <w:r w:rsidR="0088436E">
        <w:t>€</w:t>
      </w:r>
      <w:r w:rsidR="00BB6D01" w:rsidRPr="00A35ED3">
        <w:t>5</w:t>
      </w:r>
      <w:r w:rsidRPr="00A35ED3">
        <w:t>00,000</w:t>
      </w:r>
      <w:r>
        <w:t xml:space="preserve"> in each case. </w:t>
      </w:r>
    </w:p>
    <w:p w14:paraId="3ABB2880" w14:textId="77777777" w:rsidR="00543C09" w:rsidRPr="00621B01" w:rsidRDefault="00543C09" w:rsidP="00543C09">
      <w:pPr>
        <w:rPr>
          <w:b/>
          <w:bCs/>
        </w:rPr>
      </w:pPr>
      <w:r w:rsidRPr="00621B01">
        <w:rPr>
          <w:b/>
          <w:bCs/>
        </w:rPr>
        <w:t xml:space="preserve">Decision-making process </w:t>
      </w:r>
    </w:p>
    <w:p w14:paraId="5A0DB844" w14:textId="06D0DB58" w:rsidR="00543C09" w:rsidRDefault="00543C09" w:rsidP="00543C09">
      <w:r>
        <w:t xml:space="preserve">All tenders received will be reviewed by CIEEM. A decision to shortlist and to offer a contract to undertake the work will be made on the basis of a combination of: </w:t>
      </w:r>
    </w:p>
    <w:p w14:paraId="0E0A213C" w14:textId="77777777" w:rsidR="00621B01" w:rsidRDefault="00543C09" w:rsidP="00543C09">
      <w:pPr>
        <w:pStyle w:val="ListParagraph"/>
        <w:numPr>
          <w:ilvl w:val="0"/>
          <w:numId w:val="2"/>
        </w:numPr>
      </w:pPr>
      <w:r>
        <w:t>Value for money and affordability (40% of scoring)</w:t>
      </w:r>
    </w:p>
    <w:p w14:paraId="31022788" w14:textId="77777777" w:rsidR="00621B01" w:rsidRDefault="00621B01" w:rsidP="00543C09">
      <w:pPr>
        <w:pStyle w:val="ListParagraph"/>
        <w:numPr>
          <w:ilvl w:val="0"/>
          <w:numId w:val="2"/>
        </w:numPr>
      </w:pPr>
      <w:r>
        <w:t>E</w:t>
      </w:r>
      <w:r w:rsidR="00543C09">
        <w:t xml:space="preserve">xperience, creativity and technical ability of team members relevant to the brief (20% of scoring) </w:t>
      </w:r>
    </w:p>
    <w:p w14:paraId="69C4E4F1" w14:textId="78E980E1" w:rsidR="00543C09" w:rsidRDefault="00543C09" w:rsidP="00543C09">
      <w:pPr>
        <w:pStyle w:val="ListParagraph"/>
        <w:numPr>
          <w:ilvl w:val="0"/>
          <w:numId w:val="2"/>
        </w:numPr>
      </w:pPr>
      <w:r>
        <w:t xml:space="preserve">Experience relevant to the target audiences (40% of scoring) </w:t>
      </w:r>
    </w:p>
    <w:p w14:paraId="418FE730" w14:textId="77777777" w:rsidR="00543C09" w:rsidRPr="00621B01" w:rsidRDefault="00543C09" w:rsidP="00543C09">
      <w:pPr>
        <w:rPr>
          <w:b/>
          <w:bCs/>
        </w:rPr>
      </w:pPr>
      <w:r w:rsidRPr="00621B01">
        <w:rPr>
          <w:b/>
          <w:bCs/>
        </w:rPr>
        <w:t xml:space="preserve">Format of tender </w:t>
      </w:r>
    </w:p>
    <w:p w14:paraId="370686BE" w14:textId="30A94799" w:rsidR="00543C09" w:rsidRPr="00D32E81" w:rsidRDefault="00543C09" w:rsidP="00543C09">
      <w:r>
        <w:t>Tenders should be submitted using the tender proforma provided.</w:t>
      </w:r>
      <w:r w:rsidR="00A3157F">
        <w:t xml:space="preserve"> </w:t>
      </w:r>
      <w:r w:rsidR="00852CDF" w:rsidRPr="00A35ED3">
        <w:t xml:space="preserve">Tenderers </w:t>
      </w:r>
      <w:r w:rsidR="00D23A52" w:rsidRPr="00A35ED3">
        <w:t>must demonstrate</w:t>
      </w:r>
      <w:r w:rsidR="005E4EBD" w:rsidRPr="00A35ED3">
        <w:t xml:space="preserve"> their understanding and relevant experience</w:t>
      </w:r>
      <w:r w:rsidR="007B789F" w:rsidRPr="00A35ED3">
        <w:t xml:space="preserve"> </w:t>
      </w:r>
      <w:r w:rsidR="00432124" w:rsidRPr="00A35ED3">
        <w:t>of</w:t>
      </w:r>
      <w:r w:rsidR="007B789F" w:rsidRPr="00A35ED3">
        <w:t xml:space="preserve"> working with stakeholder</w:t>
      </w:r>
      <w:r w:rsidR="00432124" w:rsidRPr="00A35ED3">
        <w:t>s</w:t>
      </w:r>
      <w:r w:rsidR="007B789F" w:rsidRPr="00A35ED3">
        <w:t xml:space="preserve">, </w:t>
      </w:r>
      <w:r w:rsidR="00D176C1" w:rsidRPr="00A35ED3">
        <w:t>providing supporting evidence and a</w:t>
      </w:r>
      <w:r w:rsidR="00B30435" w:rsidRPr="00A35ED3">
        <w:t xml:space="preserve"> preliminary</w:t>
      </w:r>
      <w:r w:rsidR="00D176C1" w:rsidRPr="00A35ED3">
        <w:t xml:space="preserve"> </w:t>
      </w:r>
      <w:r w:rsidR="00FC3E43" w:rsidRPr="00A35ED3">
        <w:t>stakeholder matrix</w:t>
      </w:r>
      <w:r w:rsidR="00B30435" w:rsidRPr="00A35ED3">
        <w:t xml:space="preserve"> identifying key stakeholders relevant to this project.</w:t>
      </w:r>
      <w:r w:rsidR="00FC3E43">
        <w:t xml:space="preserve"> </w:t>
      </w:r>
      <w:r w:rsidR="00F333D2">
        <w:t xml:space="preserve"> </w:t>
      </w:r>
      <w:r>
        <w:t xml:space="preserve"> </w:t>
      </w:r>
      <w:r w:rsidRPr="00A35ED3">
        <w:t xml:space="preserve">The deadline for returning tenders to CIEEM is </w:t>
      </w:r>
      <w:r w:rsidR="00621B01" w:rsidRPr="00A35ED3">
        <w:t>5pm</w:t>
      </w:r>
      <w:r w:rsidRPr="00A35ED3">
        <w:t xml:space="preserve"> on </w:t>
      </w:r>
      <w:r w:rsidR="002569F4">
        <w:t>21st</w:t>
      </w:r>
      <w:r w:rsidRPr="00A35ED3">
        <w:t xml:space="preserve"> </w:t>
      </w:r>
      <w:r w:rsidR="009F1000">
        <w:t>August</w:t>
      </w:r>
      <w:r w:rsidRPr="00A35ED3">
        <w:t xml:space="preserve"> 2024</w:t>
      </w:r>
      <w:r>
        <w:t>. Tenders should be submitted to enquiries@cieem.net. Tenderers must be av</w:t>
      </w:r>
      <w:r w:rsidR="00621B01">
        <w:t>a</w:t>
      </w:r>
      <w:r>
        <w:t xml:space="preserve">ilable to be interviewed remotely, if required, on </w:t>
      </w:r>
      <w:r w:rsidR="00B8398B">
        <w:t>28</w:t>
      </w:r>
      <w:r w:rsidR="00EC3685" w:rsidRPr="00A35ED3">
        <w:rPr>
          <w:vertAlign w:val="superscript"/>
        </w:rPr>
        <w:t>th</w:t>
      </w:r>
      <w:r w:rsidR="00EC3685" w:rsidRPr="00A35ED3">
        <w:t xml:space="preserve"> August</w:t>
      </w:r>
      <w:r w:rsidRPr="00A35ED3">
        <w:t xml:space="preserve"> 2024.</w:t>
      </w:r>
    </w:p>
    <w:p w14:paraId="106C0835" w14:textId="77777777" w:rsidR="00543C09" w:rsidRPr="00621B01" w:rsidRDefault="00543C09" w:rsidP="00543C09">
      <w:pPr>
        <w:rPr>
          <w:b/>
          <w:bCs/>
        </w:rPr>
      </w:pPr>
      <w:r w:rsidRPr="00621B01">
        <w:rPr>
          <w:b/>
          <w:bCs/>
        </w:rPr>
        <w:t xml:space="preserve">Contact details </w:t>
      </w:r>
    </w:p>
    <w:p w14:paraId="387B3FC9" w14:textId="2449B42C" w:rsidR="00C256C9" w:rsidRDefault="00543C09" w:rsidP="00946D94">
      <w:pPr>
        <w:spacing w:after="0"/>
      </w:pPr>
      <w:r>
        <w:t>Any questions or queries in relation to this brief or the tender process should be directed to</w:t>
      </w:r>
    </w:p>
    <w:p w14:paraId="0280ADFB" w14:textId="6607213A" w:rsidR="00EB5370" w:rsidRDefault="00EB5370" w:rsidP="00543C09">
      <w:r>
        <w:t xml:space="preserve">Brian Heppenstall, Careers and Education Manager; </w:t>
      </w:r>
      <w:hyperlink r:id="rId9" w:history="1">
        <w:r w:rsidRPr="007272D4">
          <w:rPr>
            <w:rStyle w:val="Hyperlink"/>
          </w:rPr>
          <w:t>brianheppenstall@cieem.net</w:t>
        </w:r>
      </w:hyperlink>
    </w:p>
    <w:sectPr w:rsidR="00EB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A0F79"/>
    <w:multiLevelType w:val="hybridMultilevel"/>
    <w:tmpl w:val="7D06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85A5D"/>
    <w:multiLevelType w:val="hybridMultilevel"/>
    <w:tmpl w:val="DFA2D8CC"/>
    <w:lvl w:ilvl="0" w:tplc="8A56AA62">
      <w:start w:val="1"/>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B05060"/>
    <w:multiLevelType w:val="hybridMultilevel"/>
    <w:tmpl w:val="7DD2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788F"/>
    <w:multiLevelType w:val="hybridMultilevel"/>
    <w:tmpl w:val="B4D4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73F3E"/>
    <w:multiLevelType w:val="multilevel"/>
    <w:tmpl w:val="F1CCCB6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C2052D"/>
    <w:multiLevelType w:val="hybridMultilevel"/>
    <w:tmpl w:val="89C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544EC"/>
    <w:multiLevelType w:val="hybridMultilevel"/>
    <w:tmpl w:val="B5BC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A5334"/>
    <w:multiLevelType w:val="multilevel"/>
    <w:tmpl w:val="7952A89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923A44"/>
    <w:multiLevelType w:val="hybridMultilevel"/>
    <w:tmpl w:val="90D02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A772A"/>
    <w:multiLevelType w:val="multilevel"/>
    <w:tmpl w:val="8F842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B164514"/>
    <w:multiLevelType w:val="hybridMultilevel"/>
    <w:tmpl w:val="A9A6B21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3DE390D"/>
    <w:multiLevelType w:val="hybridMultilevel"/>
    <w:tmpl w:val="9460C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45172"/>
    <w:multiLevelType w:val="multilevel"/>
    <w:tmpl w:val="7D0CC1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221886"/>
    <w:multiLevelType w:val="hybridMultilevel"/>
    <w:tmpl w:val="DE2E3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571021">
    <w:abstractNumId w:val="0"/>
  </w:num>
  <w:num w:numId="2" w16cid:durableId="340666585">
    <w:abstractNumId w:val="5"/>
  </w:num>
  <w:num w:numId="3" w16cid:durableId="1654063798">
    <w:abstractNumId w:val="2"/>
  </w:num>
  <w:num w:numId="4" w16cid:durableId="39596080">
    <w:abstractNumId w:val="13"/>
  </w:num>
  <w:num w:numId="5" w16cid:durableId="979388332">
    <w:abstractNumId w:val="10"/>
  </w:num>
  <w:num w:numId="6" w16cid:durableId="1565219016">
    <w:abstractNumId w:val="8"/>
  </w:num>
  <w:num w:numId="7" w16cid:durableId="1794051931">
    <w:abstractNumId w:val="3"/>
  </w:num>
  <w:num w:numId="8" w16cid:durableId="124274060">
    <w:abstractNumId w:val="6"/>
  </w:num>
  <w:num w:numId="9" w16cid:durableId="858541953">
    <w:abstractNumId w:val="11"/>
  </w:num>
  <w:num w:numId="10" w16cid:durableId="235213956">
    <w:abstractNumId w:val="1"/>
  </w:num>
  <w:num w:numId="11" w16cid:durableId="1386559779">
    <w:abstractNumId w:val="9"/>
  </w:num>
  <w:num w:numId="12" w16cid:durableId="674504437">
    <w:abstractNumId w:val="7"/>
  </w:num>
  <w:num w:numId="13" w16cid:durableId="386994248">
    <w:abstractNumId w:val="4"/>
  </w:num>
  <w:num w:numId="14" w16cid:durableId="611598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9"/>
    <w:rsid w:val="00027026"/>
    <w:rsid w:val="00031CAF"/>
    <w:rsid w:val="0003614B"/>
    <w:rsid w:val="000363C1"/>
    <w:rsid w:val="00036FFB"/>
    <w:rsid w:val="00040135"/>
    <w:rsid w:val="000415B4"/>
    <w:rsid w:val="0004254D"/>
    <w:rsid w:val="000464E9"/>
    <w:rsid w:val="00052BDC"/>
    <w:rsid w:val="00057C3C"/>
    <w:rsid w:val="00074950"/>
    <w:rsid w:val="00086285"/>
    <w:rsid w:val="000862B6"/>
    <w:rsid w:val="000A22AA"/>
    <w:rsid w:val="000A53EB"/>
    <w:rsid w:val="000D0C54"/>
    <w:rsid w:val="000E3E58"/>
    <w:rsid w:val="000E52E2"/>
    <w:rsid w:val="000E7027"/>
    <w:rsid w:val="001039BC"/>
    <w:rsid w:val="00133F26"/>
    <w:rsid w:val="001407DE"/>
    <w:rsid w:val="001539CB"/>
    <w:rsid w:val="0016032B"/>
    <w:rsid w:val="0017476A"/>
    <w:rsid w:val="001805C0"/>
    <w:rsid w:val="001900D1"/>
    <w:rsid w:val="001A291C"/>
    <w:rsid w:val="001A3905"/>
    <w:rsid w:val="001A7FF7"/>
    <w:rsid w:val="001B4FF1"/>
    <w:rsid w:val="001B708F"/>
    <w:rsid w:val="001D6F11"/>
    <w:rsid w:val="001E07C1"/>
    <w:rsid w:val="001E2B7E"/>
    <w:rsid w:val="001F2363"/>
    <w:rsid w:val="00224FDB"/>
    <w:rsid w:val="00241107"/>
    <w:rsid w:val="002569F4"/>
    <w:rsid w:val="002840D8"/>
    <w:rsid w:val="00287D72"/>
    <w:rsid w:val="002A19D1"/>
    <w:rsid w:val="002A1BED"/>
    <w:rsid w:val="002B7E0D"/>
    <w:rsid w:val="002C789E"/>
    <w:rsid w:val="002D0DE8"/>
    <w:rsid w:val="002E0D01"/>
    <w:rsid w:val="002E698A"/>
    <w:rsid w:val="0032162A"/>
    <w:rsid w:val="00321662"/>
    <w:rsid w:val="00343966"/>
    <w:rsid w:val="00351AAB"/>
    <w:rsid w:val="00353118"/>
    <w:rsid w:val="00360B7A"/>
    <w:rsid w:val="00375721"/>
    <w:rsid w:val="0038741D"/>
    <w:rsid w:val="003A59F0"/>
    <w:rsid w:val="003C13FD"/>
    <w:rsid w:val="003C2132"/>
    <w:rsid w:val="003E105F"/>
    <w:rsid w:val="004247C1"/>
    <w:rsid w:val="00426D2C"/>
    <w:rsid w:val="00432124"/>
    <w:rsid w:val="004451E9"/>
    <w:rsid w:val="004550D6"/>
    <w:rsid w:val="00463583"/>
    <w:rsid w:val="004664D8"/>
    <w:rsid w:val="0048330F"/>
    <w:rsid w:val="004B0D19"/>
    <w:rsid w:val="004B2B79"/>
    <w:rsid w:val="004B6EC9"/>
    <w:rsid w:val="004E6621"/>
    <w:rsid w:val="00512FD5"/>
    <w:rsid w:val="00540665"/>
    <w:rsid w:val="00543C09"/>
    <w:rsid w:val="00563750"/>
    <w:rsid w:val="00586F74"/>
    <w:rsid w:val="005A3A77"/>
    <w:rsid w:val="005A76C7"/>
    <w:rsid w:val="005B6F9D"/>
    <w:rsid w:val="005D4DB6"/>
    <w:rsid w:val="005E4EBD"/>
    <w:rsid w:val="005F77BF"/>
    <w:rsid w:val="005F7996"/>
    <w:rsid w:val="00605F39"/>
    <w:rsid w:val="0061526B"/>
    <w:rsid w:val="00621B01"/>
    <w:rsid w:val="0062237E"/>
    <w:rsid w:val="00624C1E"/>
    <w:rsid w:val="006300A2"/>
    <w:rsid w:val="00630836"/>
    <w:rsid w:val="00695AEE"/>
    <w:rsid w:val="006A3FF4"/>
    <w:rsid w:val="006B767F"/>
    <w:rsid w:val="006C3FFF"/>
    <w:rsid w:val="006C7F80"/>
    <w:rsid w:val="006D4851"/>
    <w:rsid w:val="006E3F74"/>
    <w:rsid w:val="006F474B"/>
    <w:rsid w:val="00714260"/>
    <w:rsid w:val="00716388"/>
    <w:rsid w:val="0073091E"/>
    <w:rsid w:val="007333A3"/>
    <w:rsid w:val="007B561F"/>
    <w:rsid w:val="007B789F"/>
    <w:rsid w:val="007E0C41"/>
    <w:rsid w:val="007F0E61"/>
    <w:rsid w:val="0081169F"/>
    <w:rsid w:val="0081227F"/>
    <w:rsid w:val="00825E2B"/>
    <w:rsid w:val="00827ECE"/>
    <w:rsid w:val="00834A10"/>
    <w:rsid w:val="00837D70"/>
    <w:rsid w:val="00852CDF"/>
    <w:rsid w:val="00856115"/>
    <w:rsid w:val="00876185"/>
    <w:rsid w:val="00881045"/>
    <w:rsid w:val="0088436E"/>
    <w:rsid w:val="00891CB2"/>
    <w:rsid w:val="00895FEC"/>
    <w:rsid w:val="008A39D1"/>
    <w:rsid w:val="008B665D"/>
    <w:rsid w:val="008C0D1C"/>
    <w:rsid w:val="008E56C0"/>
    <w:rsid w:val="008F3D31"/>
    <w:rsid w:val="008F4BC5"/>
    <w:rsid w:val="0090039F"/>
    <w:rsid w:val="00921D5F"/>
    <w:rsid w:val="0092707E"/>
    <w:rsid w:val="00936F82"/>
    <w:rsid w:val="00944AD2"/>
    <w:rsid w:val="00946D94"/>
    <w:rsid w:val="00965F9C"/>
    <w:rsid w:val="00972658"/>
    <w:rsid w:val="009A2C23"/>
    <w:rsid w:val="009A532F"/>
    <w:rsid w:val="009F08A9"/>
    <w:rsid w:val="009F1000"/>
    <w:rsid w:val="00A00342"/>
    <w:rsid w:val="00A0343F"/>
    <w:rsid w:val="00A04EA4"/>
    <w:rsid w:val="00A16770"/>
    <w:rsid w:val="00A20A6C"/>
    <w:rsid w:val="00A3157F"/>
    <w:rsid w:val="00A35ED3"/>
    <w:rsid w:val="00A45D84"/>
    <w:rsid w:val="00A537F6"/>
    <w:rsid w:val="00A7468C"/>
    <w:rsid w:val="00A9672F"/>
    <w:rsid w:val="00AA01D7"/>
    <w:rsid w:val="00AB6491"/>
    <w:rsid w:val="00AC12BC"/>
    <w:rsid w:val="00AC5F84"/>
    <w:rsid w:val="00AC7ABF"/>
    <w:rsid w:val="00AE7A46"/>
    <w:rsid w:val="00AF10B8"/>
    <w:rsid w:val="00B064F7"/>
    <w:rsid w:val="00B11758"/>
    <w:rsid w:val="00B16AF1"/>
    <w:rsid w:val="00B30435"/>
    <w:rsid w:val="00B31B2D"/>
    <w:rsid w:val="00B37705"/>
    <w:rsid w:val="00B45885"/>
    <w:rsid w:val="00B46FA0"/>
    <w:rsid w:val="00B477D8"/>
    <w:rsid w:val="00B50719"/>
    <w:rsid w:val="00B57D84"/>
    <w:rsid w:val="00B62EA7"/>
    <w:rsid w:val="00B8398B"/>
    <w:rsid w:val="00B84D50"/>
    <w:rsid w:val="00B9050A"/>
    <w:rsid w:val="00BA6AB8"/>
    <w:rsid w:val="00BB6D01"/>
    <w:rsid w:val="00BB7976"/>
    <w:rsid w:val="00BC004D"/>
    <w:rsid w:val="00BC0D40"/>
    <w:rsid w:val="00BC3F00"/>
    <w:rsid w:val="00BE349C"/>
    <w:rsid w:val="00BE66F4"/>
    <w:rsid w:val="00C175FA"/>
    <w:rsid w:val="00C20F7C"/>
    <w:rsid w:val="00C23E8E"/>
    <w:rsid w:val="00C23F19"/>
    <w:rsid w:val="00C256C9"/>
    <w:rsid w:val="00C2671B"/>
    <w:rsid w:val="00C419FC"/>
    <w:rsid w:val="00C57E62"/>
    <w:rsid w:val="00C6288C"/>
    <w:rsid w:val="00C7319C"/>
    <w:rsid w:val="00C83774"/>
    <w:rsid w:val="00C8527A"/>
    <w:rsid w:val="00CB6367"/>
    <w:rsid w:val="00CB6AA8"/>
    <w:rsid w:val="00CB7E4F"/>
    <w:rsid w:val="00CC2B8C"/>
    <w:rsid w:val="00CC4DB0"/>
    <w:rsid w:val="00CD0543"/>
    <w:rsid w:val="00CF6318"/>
    <w:rsid w:val="00D01BF3"/>
    <w:rsid w:val="00D024DB"/>
    <w:rsid w:val="00D13E6D"/>
    <w:rsid w:val="00D16BCE"/>
    <w:rsid w:val="00D176C1"/>
    <w:rsid w:val="00D23A52"/>
    <w:rsid w:val="00D26E55"/>
    <w:rsid w:val="00D32E81"/>
    <w:rsid w:val="00D47E9B"/>
    <w:rsid w:val="00D505B9"/>
    <w:rsid w:val="00D50724"/>
    <w:rsid w:val="00D72D9C"/>
    <w:rsid w:val="00D756A3"/>
    <w:rsid w:val="00D95DFD"/>
    <w:rsid w:val="00DA0E02"/>
    <w:rsid w:val="00DA55DB"/>
    <w:rsid w:val="00DB188E"/>
    <w:rsid w:val="00DB79E5"/>
    <w:rsid w:val="00DB7C35"/>
    <w:rsid w:val="00DC0727"/>
    <w:rsid w:val="00DF7AF8"/>
    <w:rsid w:val="00E13FF9"/>
    <w:rsid w:val="00E23B1E"/>
    <w:rsid w:val="00E25507"/>
    <w:rsid w:val="00E265EF"/>
    <w:rsid w:val="00E42379"/>
    <w:rsid w:val="00E71032"/>
    <w:rsid w:val="00E72DFD"/>
    <w:rsid w:val="00E82916"/>
    <w:rsid w:val="00E84800"/>
    <w:rsid w:val="00E871C9"/>
    <w:rsid w:val="00EA25B4"/>
    <w:rsid w:val="00EA71DC"/>
    <w:rsid w:val="00EB3A4B"/>
    <w:rsid w:val="00EB5370"/>
    <w:rsid w:val="00EC3685"/>
    <w:rsid w:val="00EE08AB"/>
    <w:rsid w:val="00EE2AC8"/>
    <w:rsid w:val="00F11343"/>
    <w:rsid w:val="00F14189"/>
    <w:rsid w:val="00F333D2"/>
    <w:rsid w:val="00F64333"/>
    <w:rsid w:val="00F73FB1"/>
    <w:rsid w:val="00F82441"/>
    <w:rsid w:val="00F83F09"/>
    <w:rsid w:val="00F93E8F"/>
    <w:rsid w:val="00F97C64"/>
    <w:rsid w:val="00FB63C4"/>
    <w:rsid w:val="00FC3E43"/>
    <w:rsid w:val="00FC76E3"/>
    <w:rsid w:val="00FD164F"/>
    <w:rsid w:val="00FE4735"/>
    <w:rsid w:val="00FF229D"/>
    <w:rsid w:val="00FF46AE"/>
    <w:rsid w:val="00FF5283"/>
    <w:rsid w:val="0B2038DB"/>
    <w:rsid w:val="16471DBB"/>
    <w:rsid w:val="1EB0E130"/>
    <w:rsid w:val="3B5AAA2B"/>
    <w:rsid w:val="41BCB049"/>
    <w:rsid w:val="4CD96E69"/>
    <w:rsid w:val="66B6B861"/>
    <w:rsid w:val="689E6822"/>
    <w:rsid w:val="761CAF51"/>
    <w:rsid w:val="7B6D26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E468"/>
  <w15:docId w15:val="{B0646FD0-961B-4C05-9173-1D207FC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C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C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C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C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C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C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C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C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C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C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C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C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C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C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C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C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C09"/>
    <w:rPr>
      <w:rFonts w:eastAsiaTheme="majorEastAsia" w:cstheme="majorBidi"/>
      <w:color w:val="272727" w:themeColor="text1" w:themeTint="D8"/>
    </w:rPr>
  </w:style>
  <w:style w:type="paragraph" w:styleId="Title">
    <w:name w:val="Title"/>
    <w:basedOn w:val="Normal"/>
    <w:next w:val="Normal"/>
    <w:link w:val="TitleChar"/>
    <w:uiPriority w:val="10"/>
    <w:qFormat/>
    <w:rsid w:val="00543C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C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C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C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C09"/>
    <w:pPr>
      <w:spacing w:before="160"/>
      <w:jc w:val="center"/>
    </w:pPr>
    <w:rPr>
      <w:i/>
      <w:iCs/>
      <w:color w:val="404040" w:themeColor="text1" w:themeTint="BF"/>
    </w:rPr>
  </w:style>
  <w:style w:type="character" w:customStyle="1" w:styleId="QuoteChar">
    <w:name w:val="Quote Char"/>
    <w:basedOn w:val="DefaultParagraphFont"/>
    <w:link w:val="Quote"/>
    <w:uiPriority w:val="29"/>
    <w:rsid w:val="00543C09"/>
    <w:rPr>
      <w:i/>
      <w:iCs/>
      <w:color w:val="404040" w:themeColor="text1" w:themeTint="BF"/>
    </w:rPr>
  </w:style>
  <w:style w:type="paragraph" w:styleId="ListParagraph">
    <w:name w:val="List Paragraph"/>
    <w:basedOn w:val="Normal"/>
    <w:uiPriority w:val="34"/>
    <w:qFormat/>
    <w:rsid w:val="00543C09"/>
    <w:pPr>
      <w:ind w:left="720"/>
      <w:contextualSpacing/>
    </w:pPr>
  </w:style>
  <w:style w:type="character" w:styleId="IntenseEmphasis">
    <w:name w:val="Intense Emphasis"/>
    <w:basedOn w:val="DefaultParagraphFont"/>
    <w:uiPriority w:val="21"/>
    <w:qFormat/>
    <w:rsid w:val="00543C09"/>
    <w:rPr>
      <w:i/>
      <w:iCs/>
      <w:color w:val="0F4761" w:themeColor="accent1" w:themeShade="BF"/>
    </w:rPr>
  </w:style>
  <w:style w:type="paragraph" w:styleId="IntenseQuote">
    <w:name w:val="Intense Quote"/>
    <w:basedOn w:val="Normal"/>
    <w:next w:val="Normal"/>
    <w:link w:val="IntenseQuoteChar"/>
    <w:uiPriority w:val="30"/>
    <w:qFormat/>
    <w:rsid w:val="00543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C09"/>
    <w:rPr>
      <w:i/>
      <w:iCs/>
      <w:color w:val="0F4761" w:themeColor="accent1" w:themeShade="BF"/>
    </w:rPr>
  </w:style>
  <w:style w:type="character" w:styleId="IntenseReference">
    <w:name w:val="Intense Reference"/>
    <w:basedOn w:val="DefaultParagraphFont"/>
    <w:uiPriority w:val="32"/>
    <w:qFormat/>
    <w:rsid w:val="00543C09"/>
    <w:rPr>
      <w:b/>
      <w:bCs/>
      <w:smallCaps/>
      <w:color w:val="0F4761" w:themeColor="accent1" w:themeShade="BF"/>
      <w:spacing w:val="5"/>
    </w:rPr>
  </w:style>
  <w:style w:type="character" w:styleId="Hyperlink">
    <w:name w:val="Hyperlink"/>
    <w:basedOn w:val="DefaultParagraphFont"/>
    <w:uiPriority w:val="99"/>
    <w:unhideWhenUsed/>
    <w:rsid w:val="000862B6"/>
    <w:rPr>
      <w:color w:val="467886" w:themeColor="hyperlink"/>
      <w:u w:val="single"/>
    </w:rPr>
  </w:style>
  <w:style w:type="character" w:styleId="UnresolvedMention">
    <w:name w:val="Unresolved Mention"/>
    <w:basedOn w:val="DefaultParagraphFont"/>
    <w:uiPriority w:val="99"/>
    <w:semiHidden/>
    <w:unhideWhenUsed/>
    <w:rsid w:val="000862B6"/>
    <w:rPr>
      <w:color w:val="605E5C"/>
      <w:shd w:val="clear" w:color="auto" w:fill="E1DFDD"/>
    </w:rPr>
  </w:style>
  <w:style w:type="character" w:styleId="FollowedHyperlink">
    <w:name w:val="FollowedHyperlink"/>
    <w:basedOn w:val="DefaultParagraphFont"/>
    <w:uiPriority w:val="99"/>
    <w:semiHidden/>
    <w:unhideWhenUsed/>
    <w:rsid w:val="00AF10B8"/>
    <w:rPr>
      <w:color w:val="96607D" w:themeColor="followedHyperlink"/>
      <w:u w:val="single"/>
    </w:rPr>
  </w:style>
  <w:style w:type="paragraph" w:styleId="Revision">
    <w:name w:val="Revision"/>
    <w:hidden/>
    <w:uiPriority w:val="99"/>
    <w:semiHidden/>
    <w:rsid w:val="00E84800"/>
    <w:pPr>
      <w:spacing w:after="0" w:line="240" w:lineRule="auto"/>
    </w:pPr>
  </w:style>
  <w:style w:type="character" w:styleId="CommentReference">
    <w:name w:val="annotation reference"/>
    <w:basedOn w:val="DefaultParagraphFont"/>
    <w:uiPriority w:val="99"/>
    <w:semiHidden/>
    <w:unhideWhenUsed/>
    <w:rsid w:val="00C23F19"/>
    <w:rPr>
      <w:sz w:val="16"/>
      <w:szCs w:val="16"/>
    </w:rPr>
  </w:style>
  <w:style w:type="paragraph" w:styleId="CommentText">
    <w:name w:val="annotation text"/>
    <w:basedOn w:val="Normal"/>
    <w:link w:val="CommentTextChar"/>
    <w:uiPriority w:val="99"/>
    <w:unhideWhenUsed/>
    <w:rsid w:val="00C23F19"/>
    <w:pPr>
      <w:spacing w:line="240" w:lineRule="auto"/>
    </w:pPr>
    <w:rPr>
      <w:sz w:val="20"/>
      <w:szCs w:val="20"/>
    </w:rPr>
  </w:style>
  <w:style w:type="character" w:customStyle="1" w:styleId="CommentTextChar">
    <w:name w:val="Comment Text Char"/>
    <w:basedOn w:val="DefaultParagraphFont"/>
    <w:link w:val="CommentText"/>
    <w:uiPriority w:val="99"/>
    <w:rsid w:val="00C23F19"/>
    <w:rPr>
      <w:sz w:val="20"/>
      <w:szCs w:val="20"/>
    </w:rPr>
  </w:style>
  <w:style w:type="paragraph" w:styleId="CommentSubject">
    <w:name w:val="annotation subject"/>
    <w:basedOn w:val="CommentText"/>
    <w:next w:val="CommentText"/>
    <w:link w:val="CommentSubjectChar"/>
    <w:uiPriority w:val="99"/>
    <w:semiHidden/>
    <w:unhideWhenUsed/>
    <w:rsid w:val="00C23F19"/>
    <w:rPr>
      <w:b/>
      <w:bCs/>
    </w:rPr>
  </w:style>
  <w:style w:type="character" w:customStyle="1" w:styleId="CommentSubjectChar">
    <w:name w:val="Comment Subject Char"/>
    <w:basedOn w:val="CommentTextChar"/>
    <w:link w:val="CommentSubject"/>
    <w:uiPriority w:val="99"/>
    <w:semiHidden/>
    <w:rsid w:val="00C23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06957">
      <w:bodyDiv w:val="1"/>
      <w:marLeft w:val="0"/>
      <w:marRight w:val="0"/>
      <w:marTop w:val="0"/>
      <w:marBottom w:val="0"/>
      <w:divBdr>
        <w:top w:val="none" w:sz="0" w:space="0" w:color="auto"/>
        <w:left w:val="none" w:sz="0" w:space="0" w:color="auto"/>
        <w:bottom w:val="none" w:sz="0" w:space="0" w:color="auto"/>
        <w:right w:val="none" w:sz="0" w:space="0" w:color="auto"/>
      </w:divBdr>
    </w:div>
    <w:div w:id="838693409">
      <w:bodyDiv w:val="1"/>
      <w:marLeft w:val="0"/>
      <w:marRight w:val="0"/>
      <w:marTop w:val="0"/>
      <w:marBottom w:val="0"/>
      <w:divBdr>
        <w:top w:val="none" w:sz="0" w:space="0" w:color="auto"/>
        <w:left w:val="none" w:sz="0" w:space="0" w:color="auto"/>
        <w:bottom w:val="none" w:sz="0" w:space="0" w:color="auto"/>
        <w:right w:val="none" w:sz="0" w:space="0" w:color="auto"/>
      </w:divBdr>
    </w:div>
    <w:div w:id="155361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cieem-briefing-current-capacity-crisis-and-the-need-to-provide-support-to-the-professional-ecological-sector-in-irela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ianheppenstall@ciee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1304b-7396-4528-99a7-dbf07818ccf4">
      <Terms xmlns="http://schemas.microsoft.com/office/infopath/2007/PartnerControls"/>
    </lcf76f155ced4ddcb4097134ff3c332f>
    <TaxCatchAll xmlns="34e441e0-489d-4890-b189-27389d51a10e" xsi:nil="true"/>
    <SharedWithUsers xmlns="34e441e0-489d-4890-b189-27389d51a10e">
      <UserInfo>
        <DisplayName>Brian Heppenstall</DisplayName>
        <AccountId>4170</AccountId>
        <AccountType/>
      </UserInfo>
      <UserInfo>
        <DisplayName>Elizabeth O'Reilly</DisplayName>
        <AccountId>737</AccountId>
        <AccountType/>
      </UserInfo>
      <UserInfo>
        <DisplayName>Pip Cragg</DisplayName>
        <AccountId>3476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21" ma:contentTypeDescription="Create a new document." ma:contentTypeScope="" ma:versionID="deba5995876d6adc708c1f5a7f065d25">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1aa08c93e4548df0c4b9787538bf4ce"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14029-B147-4981-9D4A-65F434041F5A}">
  <ds:schemaRefs>
    <ds:schemaRef ds:uri="8ec1304b-7396-4528-99a7-dbf07818ccf4"/>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34e441e0-489d-4890-b189-27389d51a10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4C2682-DCD1-48D6-9573-74258F728DE2}">
  <ds:schemaRefs>
    <ds:schemaRef ds:uri="http://schemas.microsoft.com/sharepoint/v3/contenttype/forms"/>
  </ds:schemaRefs>
</ds:datastoreItem>
</file>

<file path=customXml/itemProps3.xml><?xml version="1.0" encoding="utf-8"?>
<ds:datastoreItem xmlns:ds="http://schemas.openxmlformats.org/officeDocument/2006/customXml" ds:itemID="{576E6306-DC47-4918-83D2-9E77D875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Links>
    <vt:vector size="12" baseType="variant">
      <vt:variant>
        <vt:i4>6488159</vt:i4>
      </vt:variant>
      <vt:variant>
        <vt:i4>3</vt:i4>
      </vt:variant>
      <vt:variant>
        <vt:i4>0</vt:i4>
      </vt:variant>
      <vt:variant>
        <vt:i4>5</vt:i4>
      </vt:variant>
      <vt:variant>
        <vt:lpwstr>mailto:brianheppenstall@cieem.net</vt:lpwstr>
      </vt:variant>
      <vt:variant>
        <vt:lpwstr/>
      </vt:variant>
      <vt:variant>
        <vt:i4>7602235</vt:i4>
      </vt:variant>
      <vt:variant>
        <vt:i4>0</vt:i4>
      </vt:variant>
      <vt:variant>
        <vt:i4>0</vt:i4>
      </vt:variant>
      <vt:variant>
        <vt:i4>5</vt:i4>
      </vt:variant>
      <vt:variant>
        <vt:lpwstr>https://cieem.net/resource/cieem-briefing-current-capacity-crisis-and-the-need-to-provide-support-to-the-professional-ecological-sector-in-ireland/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O'Reilly</dc:creator>
  <cp:keywords/>
  <dc:description/>
  <cp:lastModifiedBy>Pip Cragg</cp:lastModifiedBy>
  <cp:revision>2</cp:revision>
  <cp:lastPrinted>2024-06-13T14:35:00Z</cp:lastPrinted>
  <dcterms:created xsi:type="dcterms:W3CDTF">2024-07-04T10:36:00Z</dcterms:created>
  <dcterms:modified xsi:type="dcterms:W3CDTF">2024-07-04T10:36:00Z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MediaServiceImageTags">
    <vt:lpwstr/>
  </property>
</Properties>
</file>